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9A" w:rsidRDefault="00C5679A" w:rsidP="00C5679A">
      <w:pPr>
        <w:pStyle w:val="Default"/>
        <w:jc w:val="right"/>
        <w:rPr>
          <w:sz w:val="28"/>
          <w:szCs w:val="28"/>
        </w:rPr>
      </w:pPr>
      <w:r w:rsidRPr="00C5679A">
        <w:rPr>
          <w:noProof/>
          <w:lang w:eastAsia="ru-RU"/>
        </w:rPr>
        <w:drawing>
          <wp:inline distT="0" distB="0" distL="0" distR="0">
            <wp:extent cx="1323975" cy="1341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17" cy="13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Дети нового мира уже с нами, в детских садиках и в начальной и средней школе с диаметрально разными способностями и возможностями, и нам некуда спрятаться</w:t>
      </w:r>
      <w:proofErr w:type="gramStart"/>
      <w:r>
        <w:rPr>
          <w:i/>
          <w:iCs/>
          <w:sz w:val="28"/>
          <w:szCs w:val="28"/>
        </w:rPr>
        <w:t xml:space="preserve"> ....</w:t>
      </w:r>
      <w:proofErr w:type="gramEnd"/>
      <w:r>
        <w:rPr>
          <w:i/>
          <w:iCs/>
          <w:sz w:val="28"/>
          <w:szCs w:val="28"/>
        </w:rPr>
        <w:t xml:space="preserve"> они плод наших действий осознанных или бессознательных за последние 30 лет ...» </w:t>
      </w:r>
    </w:p>
    <w:p w:rsidR="00C5679A" w:rsidRDefault="00C5679A" w:rsidP="00C5679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Фельдштейн Д.И.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К проблемам развития современного детства с 2011г. всячески пытается привлечь внимание учёных, педагогов и родителей выдающийся психолог, академик Фельдштейн Д.И.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12.07.2013 в счётной палате РФ им был представлен доклад по данной теме: «Характер и степень изменений современного детства и проблемы организации образования на исторически новом уровне развития общества».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Итак, что же произошло с современными детьми за эти годы, попробуем разобраться.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b/>
          <w:bCs/>
          <w:i/>
          <w:iCs/>
          <w:sz w:val="28"/>
          <w:szCs w:val="28"/>
        </w:rPr>
        <w:t xml:space="preserve">1. Психофизические изменения ...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Психофизический тип изменений связан с изменениями в психологическом и физическом развитии современных детей.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Нынешние дети позднее проходят через два ростовых скачка, или два кризисных периода развития. Так, первый скачок, называемый </w:t>
      </w:r>
      <w:proofErr w:type="spellStart"/>
      <w:r w:rsidRPr="00C5679A">
        <w:rPr>
          <w:i/>
          <w:iCs/>
          <w:sz w:val="28"/>
          <w:szCs w:val="28"/>
        </w:rPr>
        <w:t>предростовым</w:t>
      </w:r>
      <w:proofErr w:type="spellEnd"/>
      <w:r w:rsidRPr="00C5679A">
        <w:rPr>
          <w:i/>
          <w:iCs/>
          <w:sz w:val="28"/>
          <w:szCs w:val="28"/>
        </w:rPr>
        <w:t xml:space="preserve"> спуртом</w:t>
      </w:r>
      <w:r w:rsidRPr="00C5679A">
        <w:rPr>
          <w:sz w:val="28"/>
          <w:szCs w:val="28"/>
        </w:rPr>
        <w:t xml:space="preserve">, в наши дни, приходится не на старший дошкольный возраст – 6-6,5 лет, как тридцать лет назад, а на 7,5 – 8лет, то есть на младший школьный возраст.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Из этого следует, что в первом и, возможно, даже во втором классах школы учебный материал необходимо подавать ученикам в игровой форме.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Так же налицо морфологические изменения среди детей, проявляющиеся в так называемых «секулярных трендах» </w:t>
      </w:r>
      <w:r w:rsidRPr="00C5679A">
        <w:rPr>
          <w:i/>
          <w:iCs/>
          <w:sz w:val="28"/>
          <w:szCs w:val="28"/>
        </w:rPr>
        <w:t xml:space="preserve">(эпохальные изменения, преобразования человеческого вида).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Первый </w:t>
      </w:r>
      <w:r w:rsidRPr="00C5679A">
        <w:rPr>
          <w:i/>
          <w:iCs/>
          <w:sz w:val="28"/>
          <w:szCs w:val="28"/>
        </w:rPr>
        <w:t xml:space="preserve">«секулярный тренд» </w:t>
      </w:r>
      <w:r w:rsidRPr="00C5679A">
        <w:rPr>
          <w:sz w:val="28"/>
          <w:szCs w:val="28"/>
        </w:rPr>
        <w:t xml:space="preserve">- это </w:t>
      </w:r>
      <w:r w:rsidRPr="00C5679A">
        <w:rPr>
          <w:i/>
          <w:iCs/>
          <w:sz w:val="28"/>
          <w:szCs w:val="28"/>
        </w:rPr>
        <w:t xml:space="preserve">астенизация </w:t>
      </w:r>
      <w:r w:rsidRPr="00C5679A">
        <w:rPr>
          <w:sz w:val="28"/>
          <w:szCs w:val="28"/>
        </w:rPr>
        <w:t xml:space="preserve">телосложения у многих ребят, отставание в приросте мышечной силы. Процесс </w:t>
      </w:r>
      <w:r w:rsidRPr="00C5679A">
        <w:rPr>
          <w:sz w:val="28"/>
          <w:szCs w:val="28"/>
        </w:rPr>
        <w:t>астенизация</w:t>
      </w:r>
      <w:r w:rsidRPr="00C5679A">
        <w:rPr>
          <w:sz w:val="28"/>
          <w:szCs w:val="28"/>
        </w:rPr>
        <w:t xml:space="preserve"> идет необычайно быстрыми темпами. Среди дошкольников и детей младшего школьного возраста - около 50% астеников!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Еще один секулярный тренд, ярко проявляющийся в детском сообществе - это увеличение ребят </w:t>
      </w:r>
      <w:r w:rsidRPr="00C5679A">
        <w:rPr>
          <w:i/>
          <w:iCs/>
          <w:sz w:val="28"/>
          <w:szCs w:val="28"/>
        </w:rPr>
        <w:t xml:space="preserve">с доминирующим правым полушарием (левши) и амбидекстров - </w:t>
      </w:r>
      <w:r w:rsidRPr="00C5679A">
        <w:rPr>
          <w:sz w:val="28"/>
          <w:szCs w:val="28"/>
        </w:rPr>
        <w:t xml:space="preserve">детей у которых доминирование одного из полушарий переднего мозга выражено нечетко и для работы они, как правило, пользуются, правой и левой рукой </w:t>
      </w:r>
      <w:r w:rsidRPr="00C5679A">
        <w:rPr>
          <w:sz w:val="28"/>
          <w:szCs w:val="28"/>
        </w:rPr>
        <w:t>одиноко</w:t>
      </w:r>
      <w:r w:rsidRPr="00C5679A">
        <w:rPr>
          <w:sz w:val="28"/>
          <w:szCs w:val="28"/>
        </w:rPr>
        <w:t xml:space="preserve">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sz w:val="28"/>
          <w:szCs w:val="28"/>
        </w:rPr>
        <w:t xml:space="preserve">Так вот в детской популяции доля леворуких возросла до 11%, а амбидекстров - до 35-40%. И ученые выявили, что в данной категории детей преобладает </w:t>
      </w:r>
      <w:r w:rsidRPr="00C5679A">
        <w:rPr>
          <w:i/>
          <w:iCs/>
          <w:sz w:val="28"/>
          <w:szCs w:val="28"/>
        </w:rPr>
        <w:t xml:space="preserve">андрогиния и грацилизация. </w:t>
      </w:r>
    </w:p>
    <w:p w:rsidR="00C5679A" w:rsidRPr="00C5679A" w:rsidRDefault="00C5679A" w:rsidP="00C5679A">
      <w:pPr>
        <w:pStyle w:val="Default"/>
        <w:jc w:val="both"/>
        <w:rPr>
          <w:sz w:val="28"/>
          <w:szCs w:val="28"/>
        </w:rPr>
      </w:pPr>
      <w:r w:rsidRPr="00C5679A">
        <w:rPr>
          <w:i/>
          <w:iCs/>
          <w:sz w:val="28"/>
          <w:szCs w:val="28"/>
        </w:rPr>
        <w:t xml:space="preserve">Андрогиния, </w:t>
      </w:r>
      <w:r w:rsidRPr="00C5679A">
        <w:rPr>
          <w:sz w:val="28"/>
          <w:szCs w:val="28"/>
        </w:rPr>
        <w:t xml:space="preserve">она заключается в частичном </w:t>
      </w:r>
      <w:r w:rsidRPr="00C5679A">
        <w:rPr>
          <w:i/>
          <w:iCs/>
          <w:sz w:val="28"/>
          <w:szCs w:val="28"/>
        </w:rPr>
        <w:t xml:space="preserve">сглаживании половых различий </w:t>
      </w:r>
      <w:r w:rsidRPr="00C5679A">
        <w:rPr>
          <w:sz w:val="28"/>
          <w:szCs w:val="28"/>
        </w:rPr>
        <w:t xml:space="preserve">или полового диморфизма, а грацилизация - это </w:t>
      </w:r>
      <w:r w:rsidRPr="00C5679A">
        <w:rPr>
          <w:i/>
          <w:iCs/>
          <w:sz w:val="28"/>
          <w:szCs w:val="28"/>
        </w:rPr>
        <w:t xml:space="preserve">утончение скелета и общее ослабление опорно-двигательного аппарата. </w:t>
      </w:r>
      <w:r w:rsidRPr="00C5679A">
        <w:rPr>
          <w:sz w:val="28"/>
          <w:szCs w:val="28"/>
        </w:rPr>
        <w:t xml:space="preserve">3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pageBreakBefore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lastRenderedPageBreak/>
        <w:t xml:space="preserve">Вы скажете, ну и что, и каким образом это может быть связано со школой? Получается самым прямым!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i/>
          <w:iCs/>
          <w:color w:val="auto"/>
          <w:sz w:val="28"/>
          <w:szCs w:val="28"/>
        </w:rPr>
        <w:t xml:space="preserve">Астеники, </w:t>
      </w:r>
      <w:r w:rsidRPr="00C5679A">
        <w:rPr>
          <w:color w:val="auto"/>
          <w:sz w:val="28"/>
          <w:szCs w:val="28"/>
        </w:rPr>
        <w:t xml:space="preserve">доля которых среди детей младших классов составляет около 50%, о чем уже упоминалось выше, </w:t>
      </w:r>
      <w:r w:rsidRPr="00C5679A">
        <w:rPr>
          <w:i/>
          <w:iCs/>
          <w:color w:val="auto"/>
          <w:sz w:val="28"/>
          <w:szCs w:val="28"/>
        </w:rPr>
        <w:t xml:space="preserve">почти без исключения относятся к «совам», </w:t>
      </w:r>
      <w:r w:rsidRPr="00C5679A">
        <w:rPr>
          <w:color w:val="auto"/>
          <w:sz w:val="28"/>
          <w:szCs w:val="28"/>
        </w:rPr>
        <w:t xml:space="preserve">пик дневной активности у них приходится на послеполуденные и вечерние часы. Поскольку учебный день школьника традиционно ориентирован на тип «жаворонка», «совы» не высыпаются, на первых уроках не могут концентрировать внимание, быстро утомляются в школе. Значит, если еще тридцать-сорок лет назад большая часть школьников относилась к типу «жаворонка» и преимущественная ориентация на этот тип была оправдана, то теперь было бы целесообразным перенесение первого урока в школе с восьми-девяти на десять или даже на одиннадцать часов утра!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А ребята с выраженной андрогинией и </w:t>
      </w:r>
      <w:proofErr w:type="spellStart"/>
      <w:r>
        <w:rPr>
          <w:color w:val="auto"/>
          <w:sz w:val="28"/>
          <w:szCs w:val="28"/>
        </w:rPr>
        <w:t>грацилизацией</w:t>
      </w:r>
      <w:proofErr w:type="spellEnd"/>
      <w:r w:rsidRPr="00C5679A">
        <w:rPr>
          <w:color w:val="auto"/>
          <w:sz w:val="28"/>
          <w:szCs w:val="28"/>
        </w:rPr>
        <w:t xml:space="preserve"> обладают относительно </w:t>
      </w:r>
      <w:r w:rsidRPr="00C5679A">
        <w:rPr>
          <w:i/>
          <w:iCs/>
          <w:color w:val="auto"/>
          <w:sz w:val="28"/>
          <w:szCs w:val="28"/>
        </w:rPr>
        <w:t xml:space="preserve">слабой нервной системой, более высоким интеллектом, но повышенным уровнем тревожности, независимостью мышления, агрессивностью, а также сдвигом динамики суточной активности в сторону «совы».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Обобщив фундаментальные академические исследования ученых последних лет, Д.И.Фельдштейн обозначил круг следующих значимых изменений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у современных детей и подростков: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В минимально короткий пятилетний период, резко снизилось когнитивное развитие детей дошкольного возраста (способность к обучению).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Снизилась энергичность детей, их желание активно действовать. При этом возрос эмоциональный дискомфорт.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Отмечается сужение уровня развития сюжетно-ролевой игры дошкольников, что приводит к недоразвитию мотивационно-потребностной сферы ребенка, а также его воли и произвольности.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Обследование познавательной сферы старших дошкольников выявило крайне низкие показатели в тех действиях детей, которые требуют внутреннего удержания правила и оперирования в плане образов. Если в 70-х годах ХХ в. это было признано возрастной нормой, то сегодня с данными действиями справляется не более 10% детей. Детям оказывается недоступным то, с чем легко справлялись их ровесники три десятилетия назад.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> Обращает на себя внимание неразвитость тонкой моторики руки старших дошкольников, отсутствие графических навыков, что свидетельствует не только об отсутствии графических двигательных умений, но и о несформированности определенных мозговых структур ребенка, ответственных за формирование общей произвольности. Дефицит произвольности – как в умственной, так и в двигательной сфере дошкольников является одним из наиболее тревожных факторов, достоверно установленных учеными Ро</w:t>
      </w:r>
      <w:r>
        <w:rPr>
          <w:color w:val="auto"/>
          <w:sz w:val="28"/>
          <w:szCs w:val="28"/>
        </w:rPr>
        <w:t xml:space="preserve">ссийской академии образования. </w:t>
      </w:r>
    </w:p>
    <w:p w:rsidR="00C5679A" w:rsidRPr="00C5679A" w:rsidRDefault="00C5679A" w:rsidP="00C5679A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Отмечается недостаточная социальная компетентность 25% детей младшего школьного возраста, их беспомощность в отношениях со сверстниками, неспособность разрешать простейшие конфликты. При этом прослеживается опасная тенденция, когда более 30% самостоятельных решений, предложенных детьми, имеют явно агрессивный характер.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Тревогу вызывают факторы, связанные с приобщением детей к телеэкрану, начиная с младенческого возраста. Экранная зависимость приводит к неспособности ребенка концентрироваться на каком-либо занятии, отсутствию интересов, и повышенной рассеянности. Таким детям необходима постоянная внешняя стимуляция, которую они привыкли получать с экрана, им трудно воспринимать на слух информацию и читать: понимая отдельные слова и короткие предложения, они не могут связывать их, в результате не понимают текста в целом. Детям не интересно общаться друг с другом. Они предпочитают нажать кнопку и ждать новых готовых развлечений. Вследствие того, что ребенок, смотря телевизор, не разговаривает, а только слушает, у него примитивная бедная речь, скудный словарный запас. Такой ребенок, в основном, не разговаривает, а кричит, как его экранные мультяшные герои, которые не всегда добрые и позитивные.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Компьютерные игры также способствуют тому, что у ребят перестает развиваться образно-логическое мышление. Они перестают фантазировать, выдумывать, а предпочитают нажимать бездумно на кнопки гаджета для получения быстрого результата.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Все больше становится детей с эмоциональными проблемами, находящихся в состоянии аффективной напряженности из-за постоянного чувства незащищенности, отсутствия опоры в близком окружении и потому беспомощности. Такие дети ранимы, сензитивны к предполагаемой обиде, обостренно реагируют на отношение к ним окружающих. Все это, а также то, что они запоминают преимущественно негативные события, ведет к накоплению отрицательного эмоционального опыта, который постоянно увеличивается по закону «замкнутого психологического круга» и находит свое выражение в относительно устойчивом переживании тревожности.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У детей подросткового возраста происходят регрессивные изменения в мозговом обеспечении познавательной деятельности, а обусловленная гормональным процессом повышенная активность подкорковых структур приводит к ухудшению механизмов произвольного регулирования.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Довольно большую группу составляют дети, для которых характерно неблагоприятное, проблемное течение психического развития в онтогенезе. Это такая категория воспитанников, которую по нейропсихологическим показателям следует считать «пограничной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между нормой и патологией». И когда они приходят в школу - это дети с особыми образовательными потребностями (ООП).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Дети с особыми образовательными потребностями - эта та категория воспитанников, кому нужны обходные пути получения знаний, которые для их нормально развивающихся сверстников являются обычными.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Мне хотелось бы остановиться подробнее на проблемах школьной адаптации детей с особыми образовательными потребностями, которые чаще всего идут наравне со своими сверстниками в самые обычные школы.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i/>
          <w:iCs/>
          <w:color w:val="auto"/>
          <w:sz w:val="28"/>
          <w:szCs w:val="28"/>
        </w:rPr>
        <w:t xml:space="preserve">В первую очередь это дети с синдромом психического инфантилизма.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У такого ребенка к моменту обучения в школе не сформирована способность произвольно управлять своим поведением и поступками. Такие дети беспечны, наивны и непосредственны, они не понимают до конца учебную ситуацию и часто не вписываются в рамки общепринятого школьного поведения. Они могут проигнорировать задание учителя, задавать не имеющие отношения к заданию вопросы, не выдерживают общего темпа работы, постоянно отвлекаются. Дети с </w:t>
      </w:r>
      <w:r w:rsidRPr="00C5679A">
        <w:rPr>
          <w:i/>
          <w:iCs/>
          <w:color w:val="auto"/>
          <w:sz w:val="28"/>
          <w:szCs w:val="28"/>
        </w:rPr>
        <w:t xml:space="preserve">«синдромом психического инфантилизма» </w:t>
      </w:r>
      <w:r w:rsidRPr="00C5679A">
        <w:rPr>
          <w:color w:val="auto"/>
          <w:sz w:val="28"/>
          <w:szCs w:val="28"/>
        </w:rPr>
        <w:t xml:space="preserve">характеризуются коммуникативным отношением к обучению, для них самое главное завладеть вниманием учителя и сверстников с целью общения, а учебные цели при этом уходят на второй план.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При работе с данной категорией ребят, нужно набраться терпения и со временем они догоняют своих сверстников в учебе, негативные тенденции их личностного развития сглаживаются.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Следующая категория воспитанников, которую нельзя оставлять без внимания – это </w:t>
      </w:r>
      <w:r w:rsidRPr="00C5679A">
        <w:rPr>
          <w:i/>
          <w:iCs/>
          <w:color w:val="auto"/>
          <w:sz w:val="28"/>
          <w:szCs w:val="28"/>
        </w:rPr>
        <w:t xml:space="preserve">дети с синдромом дефицита внимания и </w:t>
      </w:r>
      <w:r w:rsidRPr="00C5679A">
        <w:rPr>
          <w:i/>
          <w:iCs/>
          <w:color w:val="auto"/>
          <w:sz w:val="28"/>
          <w:szCs w:val="28"/>
        </w:rPr>
        <w:t>гиперреактивностью</w:t>
      </w:r>
      <w:r w:rsidRPr="00C5679A">
        <w:rPr>
          <w:i/>
          <w:iCs/>
          <w:color w:val="auto"/>
          <w:sz w:val="28"/>
          <w:szCs w:val="28"/>
        </w:rPr>
        <w:t xml:space="preserve"> (СДВГ).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Данная категория детей часто имеет низкую успеваемость в школе. Им свойственны эмоциональные расстройства: вспыльчивость, раздражительность, а также импульсивность поведения, когда поступок опережает прогнозирование. Такое поведение бывает неприемлемым в классе и создает проблемы, как в школе, так и дома.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На самом деле причиной вышеуказанного поведения является недостаток определенных биологически активных веществ в некоторых отделах головного мозга.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При адаптации к школе у детей с данным синдромом формируется негативная самооценка и враждебное отношение к школе и учителям. Поэтому необходимым условием для успешной адаптации будут доброжелательность, внимание и эмоциональная поддержка окружающих ребенка, как взрослых, так и сверстников.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iCs/>
          <w:color w:val="auto"/>
          <w:sz w:val="28"/>
          <w:szCs w:val="28"/>
        </w:rPr>
        <w:t xml:space="preserve">Следующая категория – это дети с аутистические чертами личности. </w:t>
      </w:r>
    </w:p>
    <w:p w:rsidR="00C5679A" w:rsidRPr="00C5679A" w:rsidRDefault="00C5679A" w:rsidP="00C5679A">
      <w:pPr>
        <w:pStyle w:val="Default"/>
        <w:pageBreakBefore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lastRenderedPageBreak/>
        <w:t>Как правило, они очень робкие, пугливые, застенчивые, у них выражена чрезмерная потребность в защите, ободрении, эмоциональной поддержке со стороны матери. Ребята, с расстройствами аутистического спектра, спо</w:t>
      </w:r>
      <w:r>
        <w:rPr>
          <w:color w:val="auto"/>
          <w:sz w:val="28"/>
          <w:szCs w:val="28"/>
        </w:rPr>
        <w:t>собны к</w:t>
      </w:r>
      <w:r w:rsidRPr="00C5679A">
        <w:rPr>
          <w:color w:val="auto"/>
          <w:sz w:val="28"/>
          <w:szCs w:val="28"/>
        </w:rPr>
        <w:t xml:space="preserve"> общению, у многих из них сохранены интеллектуальные функции!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Клиническая картина аутистических расстройств личности сложна, многообразна и необычна в сравнении с другими нарушениями психического развития. В любом случае, следует относиться к оценке интеллектуальных возможностей аутичного ребенка очень осторожно, так как это связано с неравномерностью развития отдельных интеллектуальных функций.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Например, отличные вычислительные способности детей сочетаются с неспособностью понять смысл простой задачи, или, обладая хорошей ориентировкой в пространстве, ребенок не в состоянии правильно распределить при письме текст на листе бумаги.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При подготовке такого ребенка к школе необходимо дать ему некоторый запас знаний и умений с опережением, чтобы «сэкономить» его энергию в процессе адаптации, успех которой зависит от степени выраженности аутистических черт и своевременности психолого-педагогической коррекции.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Наряду с тревожащей статистикой академик Д.И.Фельдштейн указывает и оптимистичные наблюдения: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Увеличивается, что вселяет оптимизм, категория одаренных детей, среди них и дети с особо развитым мышлением, и дети, способные влиять на других людей – лидеры, и дети «золотые руки», и дети, представляющие мир в образах – художественно одаренные дети, и дети, обладающие двигательным талантом.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 Но «по имеющимся данным, от 50 до 55 % детей старшего дошкольного и младшего школьного возрастов в больших городах России имеют сегодня IQ 115 баллов и выше, что, кстати, вызывает опасность «перекоса», переноса акцента на интеллектуальное развитие ребенка в ущерб их социально-личностному развитию»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Перечисленные выше проблемы развития современных детей, безусловно, должны быть учтены нами, педагогами, при разработке подходов к воспитанию и обучению. И даже самые современные педагогические инновации не учитывают того бесспорного факта, что человек меняется из поколения в поколение и что педагогические и воспитательные приемы, разработанные, к примеру, в 60-70-е годы прошлого столетия, не могут уже с успехом применяться в наше время.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color w:val="auto"/>
          <w:sz w:val="28"/>
          <w:szCs w:val="28"/>
        </w:rPr>
        <w:t xml:space="preserve">Уважаемые коллеги, </w:t>
      </w:r>
      <w:r>
        <w:rPr>
          <w:color w:val="auto"/>
          <w:sz w:val="28"/>
          <w:szCs w:val="28"/>
        </w:rPr>
        <w:t xml:space="preserve">родители </w:t>
      </w:r>
      <w:r w:rsidRPr="00C5679A">
        <w:rPr>
          <w:color w:val="auto"/>
          <w:sz w:val="28"/>
          <w:szCs w:val="28"/>
        </w:rPr>
        <w:t xml:space="preserve">ребенок стал не хуже и не лучше своего сверстника двадцатилетней давности, он просто стал другим! </w:t>
      </w:r>
    </w:p>
    <w:p w:rsidR="00C5679A" w:rsidRPr="00C5679A" w:rsidRDefault="00C5679A" w:rsidP="00C5679A">
      <w:pPr>
        <w:pStyle w:val="Default"/>
        <w:jc w:val="both"/>
        <w:rPr>
          <w:color w:val="auto"/>
          <w:sz w:val="28"/>
          <w:szCs w:val="28"/>
        </w:rPr>
      </w:pPr>
      <w:r w:rsidRPr="00C5679A">
        <w:rPr>
          <w:i/>
          <w:iCs/>
          <w:color w:val="auto"/>
          <w:sz w:val="28"/>
          <w:szCs w:val="28"/>
        </w:rPr>
        <w:t xml:space="preserve">. </w:t>
      </w:r>
    </w:p>
    <w:p w:rsidR="0097221E" w:rsidRPr="00C5679A" w:rsidRDefault="00C5679A" w:rsidP="00C5679A">
      <w:pPr>
        <w:jc w:val="both"/>
        <w:rPr>
          <w:rFonts w:ascii="Times New Roman" w:hAnsi="Times New Roman" w:cs="Times New Roman"/>
          <w:sz w:val="28"/>
          <w:szCs w:val="28"/>
        </w:rPr>
      </w:pPr>
      <w:r w:rsidRPr="00C5679A">
        <w:rPr>
          <w:rFonts w:ascii="Times New Roman" w:hAnsi="Times New Roman" w:cs="Times New Roman"/>
          <w:i/>
          <w:iCs/>
          <w:sz w:val="28"/>
          <w:szCs w:val="28"/>
        </w:rPr>
        <w:t>В данной статье использованы материалы Рудкевич</w:t>
      </w:r>
      <w:bookmarkStart w:id="0" w:name="_GoBack"/>
      <w:bookmarkEnd w:id="0"/>
      <w:r w:rsidRPr="00C5679A">
        <w:rPr>
          <w:rFonts w:ascii="Times New Roman" w:hAnsi="Times New Roman" w:cs="Times New Roman"/>
          <w:i/>
          <w:iCs/>
          <w:sz w:val="28"/>
          <w:szCs w:val="28"/>
        </w:rPr>
        <w:t xml:space="preserve"> Л.А. </w:t>
      </w:r>
      <w:r w:rsidRPr="00C567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C5679A">
        <w:rPr>
          <w:rFonts w:ascii="Times New Roman" w:hAnsi="Times New Roman" w:cs="Times New Roman"/>
          <w:i/>
          <w:iCs/>
          <w:sz w:val="28"/>
          <w:szCs w:val="28"/>
        </w:rPr>
        <w:t>Эпохальные изменения человека на современном этапе и педагогические инновации».</w:t>
      </w:r>
    </w:p>
    <w:sectPr w:rsidR="0097221E" w:rsidRPr="00C5679A" w:rsidSect="00C567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9ABCD4"/>
    <w:multiLevelType w:val="hybridMultilevel"/>
    <w:tmpl w:val="1BB6B2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91E886"/>
    <w:multiLevelType w:val="hybridMultilevel"/>
    <w:tmpl w:val="4A099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FBC8EA"/>
    <w:multiLevelType w:val="hybridMultilevel"/>
    <w:tmpl w:val="22CB6E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8E00FAF"/>
    <w:multiLevelType w:val="hybridMultilevel"/>
    <w:tmpl w:val="BB818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8DD850"/>
    <w:multiLevelType w:val="hybridMultilevel"/>
    <w:tmpl w:val="70BD3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D6D17E"/>
    <w:multiLevelType w:val="hybridMultilevel"/>
    <w:tmpl w:val="55035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B99799"/>
    <w:multiLevelType w:val="hybridMultilevel"/>
    <w:tmpl w:val="FC0E2B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544C77"/>
    <w:multiLevelType w:val="hybridMultilevel"/>
    <w:tmpl w:val="7E5FBD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482CED"/>
    <w:multiLevelType w:val="hybridMultilevel"/>
    <w:tmpl w:val="EB695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87D6A4"/>
    <w:multiLevelType w:val="hybridMultilevel"/>
    <w:tmpl w:val="F284A0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3C0690"/>
    <w:multiLevelType w:val="hybridMultilevel"/>
    <w:tmpl w:val="4FEF00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1F9843"/>
    <w:multiLevelType w:val="hybridMultilevel"/>
    <w:tmpl w:val="C272D7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064AB41"/>
    <w:multiLevelType w:val="hybridMultilevel"/>
    <w:tmpl w:val="9BB1E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E88FFF"/>
    <w:multiLevelType w:val="hybridMultilevel"/>
    <w:tmpl w:val="80875D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9A"/>
    <w:rsid w:val="003A57DE"/>
    <w:rsid w:val="008E362F"/>
    <w:rsid w:val="00C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E688"/>
  <w15:chartTrackingRefBased/>
  <w15:docId w15:val="{9337CB00-FB79-4810-8D76-973192C7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2021-12-08T08:20:00Z</dcterms:created>
  <dcterms:modified xsi:type="dcterms:W3CDTF">2021-12-08T08:28:00Z</dcterms:modified>
</cp:coreProperties>
</file>